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8B" w:rsidRDefault="001D7C8B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  <w:r w:rsidRPr="005D0C7E">
        <w:rPr>
          <w:rFonts w:ascii="Times New Roman" w:hAnsi="Times New Roman"/>
          <w:b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bat.Document.DC" ShapeID="_x0000_i1025" DrawAspect="Content" ObjectID="_1767256675" r:id="rId9"/>
        </w:object>
      </w: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5D0C7E" w:rsidRDefault="005D0C7E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</w:p>
    <w:p w:rsidR="0093112B" w:rsidRPr="005E40CC" w:rsidRDefault="0093112B" w:rsidP="0093112B">
      <w:pPr>
        <w:pStyle w:val="a5"/>
        <w:widowControl w:val="0"/>
        <w:tabs>
          <w:tab w:val="left" w:pos="-14"/>
          <w:tab w:val="left" w:pos="28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40C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E40CC" w:rsidRDefault="005E40CC" w:rsidP="005E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50" w:rsidRPr="005E40CC" w:rsidRDefault="00AE1A50" w:rsidP="00913692">
      <w:pPr>
        <w:pStyle w:val="a5"/>
        <w:widowControl w:val="0"/>
        <w:tabs>
          <w:tab w:val="left" w:pos="-14"/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   </w:t>
      </w:r>
      <w:r w:rsidRPr="005E40CC">
        <w:rPr>
          <w:rFonts w:ascii="Times New Roman" w:hAnsi="Times New Roman" w:cs="Times New Roman"/>
          <w:sz w:val="20"/>
          <w:szCs w:val="20"/>
        </w:rPr>
        <w:t xml:space="preserve">      Рабочая программа по курсу математики в 8-м классе (</w:t>
      </w:r>
      <w:r w:rsidRPr="005E40CC">
        <w:rPr>
          <w:rFonts w:ascii="Times New Roman" w:hAnsi="Times New Roman" w:cs="Times New Roman"/>
          <w:i/>
          <w:sz w:val="20"/>
          <w:szCs w:val="20"/>
        </w:rPr>
        <w:t xml:space="preserve">индивидуально-групповые занятия) </w:t>
      </w:r>
      <w:r w:rsidRPr="005E40CC">
        <w:rPr>
          <w:rFonts w:ascii="Times New Roman" w:hAnsi="Times New Roman" w:cs="Times New Roman"/>
          <w:sz w:val="20"/>
          <w:szCs w:val="20"/>
        </w:rPr>
        <w:t xml:space="preserve">составлена для УМК  "Алгебра-8" часть 1  и  задачника "Алгебра-8" часть 2 2015г. </w:t>
      </w:r>
      <w:r w:rsidRPr="005E40CC">
        <w:rPr>
          <w:rFonts w:ascii="Times New Roman" w:hAnsi="Times New Roman" w:cs="Times New Roman"/>
          <w:b/>
          <w:sz w:val="20"/>
          <w:szCs w:val="20"/>
        </w:rPr>
        <w:t>под редакцией  Мордковича А.Г.,</w:t>
      </w:r>
      <w:r w:rsidRPr="005E40CC">
        <w:rPr>
          <w:rFonts w:ascii="Times New Roman" w:hAnsi="Times New Roman" w:cs="Times New Roman"/>
          <w:sz w:val="20"/>
          <w:szCs w:val="20"/>
        </w:rPr>
        <w:t xml:space="preserve"> учебника </w:t>
      </w:r>
      <w:r w:rsidRPr="005E40CC">
        <w:rPr>
          <w:rFonts w:ascii="Times New Roman" w:hAnsi="Times New Roman" w:cs="Times New Roman"/>
          <w:b/>
          <w:i/>
          <w:sz w:val="20"/>
          <w:szCs w:val="20"/>
        </w:rPr>
        <w:t>Л.С.Атанасяна, В.Ф.Бутузов, С.В.Кадомцев</w:t>
      </w:r>
      <w:r w:rsidRPr="005E40CC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5E40CC">
        <w:rPr>
          <w:rFonts w:ascii="Times New Roman" w:hAnsi="Times New Roman" w:cs="Times New Roman"/>
          <w:sz w:val="20"/>
          <w:szCs w:val="20"/>
        </w:rPr>
        <w:t xml:space="preserve"> др. «Геометрия, 7-9» 2012г</w:t>
      </w:r>
      <w:r w:rsidR="00913692">
        <w:rPr>
          <w:rFonts w:ascii="Times New Roman" w:hAnsi="Times New Roman" w:cs="Times New Roman"/>
          <w:sz w:val="20"/>
          <w:szCs w:val="20"/>
        </w:rPr>
        <w:t xml:space="preserve">. </w:t>
      </w:r>
      <w:r w:rsidRPr="005E40CC">
        <w:rPr>
          <w:rFonts w:ascii="Times New Roman" w:eastAsia="Times New Roman" w:hAnsi="Times New Roman" w:cs="Times New Roman"/>
          <w:sz w:val="20"/>
          <w:szCs w:val="20"/>
        </w:rPr>
        <w:t xml:space="preserve">Данный курс предназначен для подготовки к государственной (итоговой) аттестации по алгебре в 9 классе и рассчитан </w:t>
      </w:r>
      <w:r w:rsidRPr="005E40CC">
        <w:rPr>
          <w:rFonts w:ascii="Times New Roman" w:hAnsi="Times New Roman" w:cs="Times New Roman"/>
          <w:sz w:val="20"/>
          <w:szCs w:val="20"/>
        </w:rPr>
        <w:t>на 1 час в неделю (34 часа в год)</w:t>
      </w:r>
      <w:r w:rsidRPr="005E40C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AE1A50" w:rsidRPr="005E40CC" w:rsidRDefault="00AE1A50" w:rsidP="0093112B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E4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5E40C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Данный курс индивидуально-групповых занятий имеет основное назначение – введение открытой, объективной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образования, а так же могут учитываться при формировании профильных 10 классов;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r w:rsidRPr="005E40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AE1A50" w:rsidRPr="005E40CC" w:rsidRDefault="00AE1A50" w:rsidP="0093112B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 xml:space="preserve">      Программа для индивидуальных и групповых занятий  основана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обучающимся предлагается решить задания схожие с заданиями вошедшими в ОГЭ прошлых лет или же удовлетворяющие перечни контролируемых вопросов. На занятиях также рассматриваются иные, нежели привычные, подходы к решению задач, позволяющие сэкономить время на ОГЭ. Курс ориентирован на обязательный минимум содержания образования по математике на уровне основного общего образования и соответствует требованиям, предъявляемым современным образовательным стандартом. </w:t>
      </w:r>
    </w:p>
    <w:p w:rsidR="00AE1A50" w:rsidRPr="005E40CC" w:rsidRDefault="00AE1A50" w:rsidP="0093112B">
      <w:pPr>
        <w:pStyle w:val="a7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before="0" w:beforeAutospacing="0" w:after="0" w:afterAutospacing="0"/>
        <w:ind w:left="993"/>
        <w:rPr>
          <w:color w:val="000000"/>
          <w:sz w:val="20"/>
          <w:szCs w:val="20"/>
        </w:rPr>
      </w:pPr>
      <w:r w:rsidRPr="005E40CC">
        <w:rPr>
          <w:sz w:val="20"/>
          <w:szCs w:val="20"/>
        </w:rPr>
        <w:t xml:space="preserve">    </w:t>
      </w:r>
      <w:r w:rsidRPr="005E40CC">
        <w:rPr>
          <w:color w:val="000000"/>
          <w:sz w:val="20"/>
          <w:szCs w:val="20"/>
        </w:rPr>
        <w:t>Программа определяет перечень вопросов, которые подлежат обязательному изучению в школе и включает материал, создающий основу математической грамотности. Программа содействует сохранению единого образовательного пространства, не сковывая творческой инициативы учителя, и предоставляет возможности для реализации различных подходов к построению учебного курса.</w:t>
      </w:r>
    </w:p>
    <w:p w:rsidR="00AE1A50" w:rsidRPr="005E40CC" w:rsidRDefault="00AE1A50" w:rsidP="0093112B">
      <w:pPr>
        <w:pStyle w:val="a7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before="0" w:beforeAutospacing="0" w:after="0" w:afterAutospacing="0"/>
        <w:ind w:left="993"/>
        <w:rPr>
          <w:rFonts w:ascii="Arial" w:hAnsi="Arial" w:cs="Arial"/>
          <w:color w:val="000000"/>
          <w:sz w:val="20"/>
          <w:szCs w:val="20"/>
        </w:rPr>
      </w:pPr>
      <w:r w:rsidRPr="005E40CC">
        <w:rPr>
          <w:color w:val="000000"/>
          <w:sz w:val="20"/>
          <w:szCs w:val="20"/>
        </w:rPr>
        <w:t>Стоит отметить, что знания, умения и навыки при решении обыкновенных и десятичный дробей; знания основного свойства алгебраической дроби; свойства степени с рациональным показателем; понятия одночлена и многочлена; понятия координаты и графика; знания элементов комбинаторики, статистики и теории вероятностей; формул сокращенного умножения; понятия квадратичного трехчлена; понятия квадратичной функции; понятия числовой последовательности, арифметической и геометрической прогрессии совершенно необходимы любому</w:t>
      </w:r>
      <w:r w:rsidRPr="005E40C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0CC">
        <w:rPr>
          <w:color w:val="000000"/>
          <w:sz w:val="20"/>
          <w:szCs w:val="20"/>
        </w:rPr>
        <w:t>ученику, желающему успешно сдать государственную итоговую аттестацию по алгебре в 9-м классе</w:t>
      </w:r>
      <w:r w:rsidRPr="005E40CC">
        <w:rPr>
          <w:rFonts w:ascii="Arial" w:hAnsi="Arial" w:cs="Arial"/>
          <w:color w:val="000000"/>
          <w:sz w:val="20"/>
          <w:szCs w:val="20"/>
        </w:rPr>
        <w:t>.</w:t>
      </w:r>
    </w:p>
    <w:p w:rsidR="00AE1A50" w:rsidRPr="005E40CC" w:rsidRDefault="00AE1A50" w:rsidP="0093112B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 xml:space="preserve"> </w:t>
      </w:r>
      <w:r w:rsidRPr="005E40CC">
        <w:rPr>
          <w:rFonts w:ascii="Times New Roman" w:hAnsi="Times New Roman" w:cs="Times New Roman"/>
          <w:b/>
          <w:sz w:val="20"/>
          <w:szCs w:val="20"/>
        </w:rPr>
        <w:t xml:space="preserve">Формы проведения индивидуально-групповых занятий </w:t>
      </w:r>
      <w:r w:rsidRPr="005E40CC">
        <w:rPr>
          <w:rFonts w:ascii="Times New Roman" w:hAnsi="Times New Roman" w:cs="Times New Roman"/>
          <w:sz w:val="20"/>
          <w:szCs w:val="20"/>
        </w:rPr>
        <w:t xml:space="preserve">включают в себя закрепление ранее изученного учебного материала, индивидуальные и групповые консультации, практические работы. Преподавание практикума строится на основе обучения методам и приемам математических задач, развивающих научно-теоретическое и алгоритмическое мышление учащихся. Большое внимание уделяется учащимся, которые на недостаточно высоком уровне, владеют предметными компетенциями по математике. Ученикам, имеющим высокий уровень знаний и умений, предлагаются индивидуальные задания. Занятия практикума строятся с учётом индивидуальных особенностей обучающихся, их темпа восприятия и уровня усвоения материала.  После каждой  диагностической работы  осуществляется анализ работ учащихся и отрабатываются индивидуально с учащимися задания,  в которых допущены ошибки. Определяется  дальнейшая работа в маршрутных листах каждого учащегося. 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обучающимся встраивать новые понятия в систему уже освоенных знаний. Данная программа способствует развитию логического мышления обучающихся, систематизации знаний при подготовке к выпускным экзаменам. </w:t>
      </w:r>
    </w:p>
    <w:p w:rsidR="00AE1A50" w:rsidRPr="005E40CC" w:rsidRDefault="00AE1A50" w:rsidP="0093112B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Цели индивидуально-групповых занятий:</w:t>
      </w:r>
    </w:p>
    <w:p w:rsidR="00AE1A50" w:rsidRPr="005E40CC" w:rsidRDefault="00AE1A50" w:rsidP="0093112B">
      <w:pPr>
        <w:pStyle w:val="a5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>подготовка учащихся к сдаче государственного экзамена по математике в формате ОГЭ;</w:t>
      </w:r>
    </w:p>
    <w:p w:rsidR="00AE1A50" w:rsidRPr="005E40CC" w:rsidRDefault="00AE1A50" w:rsidP="0093112B">
      <w:pPr>
        <w:pStyle w:val="a5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 ликвидация пробелов в знаниях учащихся по математике по уже пройденным темам;</w:t>
      </w:r>
    </w:p>
    <w:p w:rsidR="00AE1A50" w:rsidRPr="005E40CC" w:rsidRDefault="00AE1A50" w:rsidP="0093112B">
      <w:pPr>
        <w:pStyle w:val="a5"/>
        <w:numPr>
          <w:ilvl w:val="0"/>
          <w:numId w:val="10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 оказание индивидуальной и систематической помощи обучающимся при повторении математики и подготовке к экзаменам. </w:t>
      </w:r>
    </w:p>
    <w:p w:rsidR="00AE1A50" w:rsidRPr="005E40CC" w:rsidRDefault="00AE1A50" w:rsidP="0093112B">
      <w:pPr>
        <w:pStyle w:val="a5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/>
          <w:b/>
          <w:sz w:val="20"/>
          <w:szCs w:val="20"/>
        </w:rPr>
      </w:pPr>
      <w:r w:rsidRPr="005E40CC">
        <w:rPr>
          <w:rFonts w:ascii="Times New Roman" w:hAnsi="Times New Roman"/>
          <w:b/>
          <w:sz w:val="20"/>
          <w:szCs w:val="20"/>
        </w:rPr>
        <w:t xml:space="preserve">Задачи индивидуально-групповых занятий для обучающихся:  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акцентировать внимание обучающихся на единых требованиях к правилам оформления различных видов заданий, включаемых в итоговую аттестацию ; 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 развивать умение находить и систематизировать, критически осмысливать  информацию из различных источников, анализировать и обобщать полученные данные;  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>способствовать углублению интереса к изучению математики;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 способствовать повышению мотивации к высокопроизводительной учебной  деятельности;  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>развивать умение применять знания для решения конкретных математических задач.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  повторить и обобщить знания по алгебре и геометрии за курс основной школы;  подготовить обучающихся к экзаменам.  </w:t>
      </w:r>
    </w:p>
    <w:p w:rsidR="00AE1A50" w:rsidRPr="005E40CC" w:rsidRDefault="00AE1A50" w:rsidP="0093112B">
      <w:pPr>
        <w:pStyle w:val="a5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 w:firstLine="0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t xml:space="preserve">расширить знания по отдельным темам курса математики; дать возможность проанализировать свои способности. </w:t>
      </w:r>
    </w:p>
    <w:p w:rsidR="00AE1A50" w:rsidRPr="005E40CC" w:rsidRDefault="00AE1A50" w:rsidP="0093112B">
      <w:pPr>
        <w:pStyle w:val="a5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/>
          <w:b/>
          <w:sz w:val="20"/>
          <w:szCs w:val="20"/>
        </w:rPr>
      </w:pPr>
      <w:r w:rsidRPr="005E40CC">
        <w:rPr>
          <w:rFonts w:ascii="Times New Roman" w:hAnsi="Times New Roman"/>
          <w:b/>
          <w:sz w:val="20"/>
          <w:szCs w:val="20"/>
        </w:rPr>
        <w:t>Описание места учебных занятий в учебном плане.</w:t>
      </w:r>
    </w:p>
    <w:p w:rsidR="00AE1A50" w:rsidRPr="005E40CC" w:rsidRDefault="00AE1A50" w:rsidP="0093112B">
      <w:pPr>
        <w:pStyle w:val="a5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outlineLvl w:val="1"/>
        <w:rPr>
          <w:rFonts w:ascii="Times New Roman" w:hAnsi="Times New Roman"/>
          <w:sz w:val="20"/>
          <w:szCs w:val="20"/>
        </w:rPr>
      </w:pPr>
      <w:r w:rsidRPr="005E40CC">
        <w:rPr>
          <w:rFonts w:ascii="Times New Roman" w:hAnsi="Times New Roman"/>
          <w:sz w:val="20"/>
          <w:szCs w:val="20"/>
        </w:rPr>
        <w:lastRenderedPageBreak/>
        <w:t xml:space="preserve"> Индивидуально-групповые занятия организованы на основании результатов социологического опроса обучающихся,  анализа уровня образовательной подготовки, анализа промежуточной, и итоговой аттестации в 8 классах. Индивидуально-групповые занятия рассчитаны на 34часов (1 час в неделю)</w:t>
      </w:r>
    </w:p>
    <w:p w:rsidR="00934850" w:rsidRPr="005E40CC" w:rsidRDefault="00934850" w:rsidP="0093112B">
      <w:pPr>
        <w:pStyle w:val="11"/>
        <w:numPr>
          <w:ilvl w:val="0"/>
          <w:numId w:val="9"/>
        </w:numPr>
        <w:tabs>
          <w:tab w:val="left" w:pos="284"/>
          <w:tab w:val="left" w:pos="709"/>
          <w:tab w:val="left" w:pos="851"/>
          <w:tab w:val="left" w:pos="993"/>
        </w:tabs>
        <w:ind w:left="993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предмета, курса.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В результате изучения математики ученик должен знать/понимать: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существо понятия математического доказательства; приводить примеры доказательств;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существо понятия алгоритма; приводить примеры алгоритмов;</w:t>
      </w:r>
    </w:p>
    <w:p w:rsidR="00E2137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 xml:space="preserve">как используются математические формулы, уравнения и неравенства; примеры их применения для решения математических и 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практических задач;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как математически определенные функции могут описывать реальные зависимости; приводить примеры такого описания;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как потребности практики привели математическую науку к необходимости расширения понятия числа;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2137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•</w:t>
      </w: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ab/>
        <w:t xml:space="preserve">каким образом геометрия возникла из практических задач землемерия; примеры геометрических объектов и утверждений о них, </w:t>
      </w:r>
    </w:p>
    <w:p w:rsidR="00934850" w:rsidRPr="005E40CC" w:rsidRDefault="00934850" w:rsidP="0093112B">
      <w:pPr>
        <w:widowControl w:val="0"/>
        <w:shd w:val="clear" w:color="auto" w:fill="FFFFFF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важных для практики;</w:t>
      </w:r>
    </w:p>
    <w:p w:rsidR="00E21370" w:rsidRPr="005E40CC" w:rsidRDefault="00934850" w:rsidP="0093112B">
      <w:pPr>
        <w:widowControl w:val="0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 • смысл идеализации, позволяющей решать задачи реальной действительности математическими методами, примеры ошибок, </w:t>
      </w:r>
    </w:p>
    <w:p w:rsidR="00934850" w:rsidRPr="005E40CC" w:rsidRDefault="00934850" w:rsidP="0093112B">
      <w:pPr>
        <w:widowControl w:val="0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pacing w:val="2"/>
          <w:sz w:val="20"/>
          <w:szCs w:val="20"/>
        </w:rPr>
        <w:t>возникающих при идеализации.</w:t>
      </w:r>
    </w:p>
    <w:p w:rsidR="00934850" w:rsidRPr="005E40CC" w:rsidRDefault="00934850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АЛГЕБРА</w:t>
      </w:r>
    </w:p>
    <w:p w:rsidR="00934850" w:rsidRPr="005E40CC" w:rsidRDefault="00934850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составлять буквенные выражения и формулы по условиям задач, осуществлять подстановку одного выражения в другое, осуществлять в выражениях и формулах числовые подстановки и выполнять соответствующие вычисления, выражать из формул одни переменные через остальные;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решать линейные  и квадратные неравенства с одной переменной и их системы;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находить значения функций,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описывать свойства изученных функций, строить их графики.</w:t>
      </w:r>
    </w:p>
    <w:p w:rsidR="00934850" w:rsidRPr="005E40CC" w:rsidRDefault="00934850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r w:rsidRPr="005E40CC">
        <w:rPr>
          <w:rFonts w:ascii="Times New Roman" w:hAnsi="Times New Roman" w:cs="Times New Roman"/>
          <w:sz w:val="20"/>
          <w:szCs w:val="20"/>
        </w:rPr>
        <w:t>для: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моделировании практических ситуаций и исследовании построенных моделей с использованием аппарата алгебры;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934850" w:rsidRPr="005E40CC" w:rsidRDefault="00934850" w:rsidP="0093112B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>интерпретации графиков реальных зависимостей между величинами.</w:t>
      </w:r>
    </w:p>
    <w:p w:rsidR="00934850" w:rsidRPr="005E40CC" w:rsidRDefault="00934850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b/>
          <w:sz w:val="20"/>
          <w:szCs w:val="20"/>
        </w:rPr>
        <w:t>ГЕОМЕТРИЯ</w:t>
      </w:r>
    </w:p>
    <w:p w:rsidR="00934850" w:rsidRPr="005E40CC" w:rsidRDefault="00934850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b/>
          <w:sz w:val="20"/>
          <w:szCs w:val="20"/>
        </w:rPr>
        <w:t>Уметь: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пользоваться языком геометрии для описания предметов окружающего мира;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 xml:space="preserve">распознавать геометрические фигуры, различать их взаимное расположение; 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 xml:space="preserve">в простейших случаях строить сечения и развертки пространственных тел; 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проводить операции над векторами, вычислять длину и координаты вектора, угол между векторами;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вычислять значения геометрических величин (длин, углов, площадей, объемов), в том числе: для углов от 0 до 180</w:t>
      </w:r>
      <w:r w:rsidRPr="005E40CC">
        <w:rPr>
          <w:rFonts w:ascii="Times New Roman" w:eastAsia="Times New Roman" w:hAnsi="Times New Roman" w:cs="Times New Roman"/>
          <w:sz w:val="20"/>
          <w:szCs w:val="20"/>
        </w:rPr>
        <w:sym w:font="Symbol" w:char="00B0"/>
      </w:r>
      <w:r w:rsidRPr="005E40CC">
        <w:rPr>
          <w:rFonts w:ascii="Times New Roman" w:eastAsia="Times New Roman" w:hAnsi="Times New Roman" w:cs="Times New Roman"/>
          <w:sz w:val="20"/>
          <w:szCs w:val="20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934850" w:rsidRPr="005E40CC" w:rsidRDefault="00934850" w:rsidP="0093112B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решать простейшие планиметрические задачи в пространстве.</w:t>
      </w:r>
    </w:p>
    <w:p w:rsidR="00934850" w:rsidRPr="005E40CC" w:rsidRDefault="00934850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b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934850" w:rsidRPr="005E40CC" w:rsidRDefault="00934850" w:rsidP="0093112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описания реальных ситуаций на языке геометрии;</w:t>
      </w:r>
    </w:p>
    <w:p w:rsidR="00934850" w:rsidRPr="005E40CC" w:rsidRDefault="00934850" w:rsidP="0093112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расчетов, включающих простейшие тригонометрические формулы;</w:t>
      </w:r>
    </w:p>
    <w:p w:rsidR="00934850" w:rsidRPr="005E40CC" w:rsidRDefault="00934850" w:rsidP="0093112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решения геометрических задач с использованием тригонометрии</w:t>
      </w:r>
    </w:p>
    <w:p w:rsidR="00934850" w:rsidRPr="005E40CC" w:rsidRDefault="00934850" w:rsidP="0093112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34850" w:rsidRPr="005E40CC" w:rsidRDefault="00934850" w:rsidP="0093112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40CC">
        <w:rPr>
          <w:rFonts w:ascii="Times New Roman" w:eastAsia="Times New Roman" w:hAnsi="Times New Roman" w:cs="Times New Roman"/>
          <w:sz w:val="20"/>
          <w:szCs w:val="20"/>
        </w:rPr>
        <w:t>построений геометрическими инструментами (линейка, угольник, циркуль, транспортир.</w:t>
      </w:r>
    </w:p>
    <w:p w:rsidR="00934850" w:rsidRPr="005E40CC" w:rsidRDefault="00934850" w:rsidP="0093112B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993" w:firstLine="0"/>
        <w:rPr>
          <w:rStyle w:val="2"/>
          <w:b/>
          <w:color w:val="000000"/>
          <w:sz w:val="20"/>
          <w:szCs w:val="20"/>
        </w:rPr>
      </w:pPr>
      <w:r w:rsidRPr="005E40CC">
        <w:rPr>
          <w:rStyle w:val="2"/>
          <w:b/>
          <w:color w:val="000000"/>
          <w:sz w:val="20"/>
          <w:szCs w:val="20"/>
        </w:rPr>
        <w:t xml:space="preserve">Содержание учебного предмета, курса 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1. Повторение за курс 7 класса (3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Действия с многочленами. Формулы сокращенного умножения. Разложение многочленов на множители.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2. Рациональные дроби (3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Основное свойство дроби. Сокращение дробей. Тождественное преобразование выражений. Арифметические действия с дробями.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3. Четырехугольники (4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Параллелограмм и его свойства. Прямоугольник и его свойства. Ромб. Квадрат. Решение задач по теме «Четырехугольники»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4.  Квадратные корни (5 часов)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Рациональные и иррациональные числа. Квадратный корень из числа. Нахождение приближенных значений квадратного корня. Внесение множителя под знак корня. Вынесение множителя из – под знака корня.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5. Площадь (3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Решение задач по теме «Площадь многоугольников». Теорема Пифагора. Решение задач по теме «Теорема Пифагора»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6. Квадратные уравнения (6 часов)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Неполные квадратные уравнения. Формула корней квадратного уравнения. Теорема Виета. Решение текстовых задач с помощью квадратных уравнений. Дробно – рациональные уравнения. Решение текстовых задач с помощью рациональных уравнений.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7. Подобные треугольники (3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Решение задач по теме «Признаки подобия треугольников». Пропорциональные отрезки в прямоугольном треугольнике. Соотношение между сторонами и углами в прямоугольном треугольнике.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8. Неравенства (2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Числовые промежутки. Решение линейных неравенств и их систем.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9. Окружность (2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Центральный и вписанный углы и их свойства (решение задач). Вписанная и описанная окружность.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10. Степень с целым показателем (2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 xml:space="preserve">Степень с отрицательным показателем. Преобразование выражений и вычисление значений выражений. 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 w:cs="Times New Roman"/>
          <w:b/>
          <w:sz w:val="20"/>
          <w:szCs w:val="20"/>
        </w:rPr>
        <w:t>11. Обобщающее повторение (1 часа)</w:t>
      </w:r>
    </w:p>
    <w:p w:rsidR="00373F75" w:rsidRPr="005E40CC" w:rsidRDefault="00373F75" w:rsidP="0093112B">
      <w:pPr>
        <w:tabs>
          <w:tab w:val="left" w:pos="709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5E40CC">
        <w:rPr>
          <w:rFonts w:ascii="Times New Roman" w:hAnsi="Times New Roman" w:cs="Times New Roman"/>
          <w:sz w:val="20"/>
          <w:szCs w:val="20"/>
        </w:rPr>
        <w:tab/>
        <w:t>Решение вариантов и заданий КИМ за курс 8 класса</w:t>
      </w:r>
    </w:p>
    <w:p w:rsidR="00373F75" w:rsidRPr="005E40CC" w:rsidRDefault="00CD6EB1" w:rsidP="00E21370">
      <w:pPr>
        <w:ind w:left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0CC">
        <w:rPr>
          <w:rFonts w:ascii="Times New Roman" w:hAnsi="Times New Roman"/>
          <w:b/>
          <w:sz w:val="20"/>
          <w:szCs w:val="20"/>
        </w:rPr>
        <w:t>3</w:t>
      </w:r>
      <w:r w:rsidR="00934850" w:rsidRPr="005E40CC">
        <w:rPr>
          <w:rFonts w:ascii="Times New Roman" w:hAnsi="Times New Roman"/>
          <w:b/>
          <w:sz w:val="20"/>
          <w:szCs w:val="20"/>
        </w:rPr>
        <w:t>. Календарно-тематическое планирование 8 класс /1 час – 34ч./</w:t>
      </w:r>
    </w:p>
    <w:tbl>
      <w:tblPr>
        <w:tblW w:w="8646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711"/>
        <w:gridCol w:w="712"/>
        <w:gridCol w:w="5262"/>
        <w:gridCol w:w="1417"/>
      </w:tblGrid>
      <w:tr w:rsidR="0093112B" w:rsidRPr="00701E1C" w:rsidTr="001D7C8B">
        <w:trPr>
          <w:trHeight w:val="40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93112B" w:rsidRPr="00701E1C" w:rsidTr="001D7C8B">
        <w:trPr>
          <w:trHeight w:val="122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12B" w:rsidRPr="00701E1C" w:rsidTr="0093112B">
        <w:trPr>
          <w:trHeight w:val="42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1. Повторение за курс 7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112B" w:rsidRPr="00701E1C" w:rsidTr="0093112B">
        <w:trPr>
          <w:trHeight w:val="6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0A1711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Действия с многочленами.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17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1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85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tabs>
                <w:tab w:val="right" w:pos="534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2.Рациональные дроби</w:t>
            </w: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3112B" w:rsidRPr="00701E1C" w:rsidRDefault="0093112B" w:rsidP="00701E1C">
            <w:pPr>
              <w:tabs>
                <w:tab w:val="right" w:pos="534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112B" w:rsidRPr="00701E1C" w:rsidTr="0093112B">
        <w:trPr>
          <w:trHeight w:val="4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Основное свойство дроби. Сокращение дробей.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17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Тождественное преобразование выражений.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17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с дробями.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45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3. Четырехугольники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3112B" w:rsidRPr="00701E1C" w:rsidTr="0093112B">
        <w:trPr>
          <w:trHeight w:val="4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0A1711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Параллелограмм и его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17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Прямоугольник и его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Ромб. Квадрат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«Четырехугольники»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4.  Квадратные корни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Рациональные и иррациональные числа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числа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Нахождение приближенных значений квадратного корня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Внесение множителя под знак корня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13692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из – под знака корня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5. Площадь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«Площадь многоугольников»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13692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«Теорема Пифагора»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6. Квадратные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1369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Теорема Виета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помощью квадратных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Дробно – рациональные уравнения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помощью рациональных уравнений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7. Подобные треугольники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«Признаки подобия треугольников»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863B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Соотношение между сторонами и углами в прямоугольном треугольнике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8. Неравенства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0A1711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63B9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линейных неравенств и их систем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9. Окружность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Центральный и вписанный углы и их свойства (решение задач)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863B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Вписанная и описанная окружность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10. Степень с целым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0A1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863B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Степень с отрицательным показателем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B3AC6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863B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 и вычисление значений выражений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11. Обобщающее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8863B9" w:rsidP="008B3A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A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Решение заданий КИМ за курс 8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3112B" w:rsidRPr="00701E1C" w:rsidTr="0093112B">
        <w:trPr>
          <w:trHeight w:val="2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12B" w:rsidRPr="00701E1C" w:rsidRDefault="0093112B" w:rsidP="00701E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E1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373F75" w:rsidRPr="00826BC6" w:rsidRDefault="00373F75" w:rsidP="00373F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73F75" w:rsidRPr="00826BC6" w:rsidSect="001D7C8B">
          <w:footerReference w:type="default" r:id="rId10"/>
          <w:pgSz w:w="11906" w:h="16838"/>
          <w:pgMar w:top="851" w:right="849" w:bottom="1134" w:left="284" w:header="397" w:footer="709" w:gutter="0"/>
          <w:cols w:space="720"/>
          <w:docGrid w:linePitch="299"/>
        </w:sectPr>
      </w:pPr>
    </w:p>
    <w:p w:rsidR="00373F75" w:rsidRPr="00826BC6" w:rsidRDefault="00373F75" w:rsidP="001D7C8B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373F75" w:rsidRPr="00826BC6" w:rsidSect="009F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50" w:rsidRDefault="00FC0B50" w:rsidP="006160D2">
      <w:pPr>
        <w:spacing w:after="0" w:line="240" w:lineRule="auto"/>
      </w:pPr>
      <w:r>
        <w:separator/>
      </w:r>
    </w:p>
  </w:endnote>
  <w:endnote w:type="continuationSeparator" w:id="0">
    <w:p w:rsidR="00FC0B50" w:rsidRDefault="00FC0B50" w:rsidP="0061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9240"/>
    </w:sdtPr>
    <w:sdtEndPr/>
    <w:sdtContent>
      <w:p w:rsidR="006160D2" w:rsidRDefault="002767DB">
        <w:pPr>
          <w:pStyle w:val="af"/>
          <w:jc w:val="right"/>
        </w:pPr>
        <w:r>
          <w:fldChar w:fldCharType="begin"/>
        </w:r>
        <w:r w:rsidR="00597508">
          <w:instrText xml:space="preserve"> PAGE   \* MERGEFORMAT </w:instrText>
        </w:r>
        <w:r>
          <w:fldChar w:fldCharType="separate"/>
        </w:r>
        <w:r w:rsidR="005D0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0D2" w:rsidRDefault="006160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50" w:rsidRDefault="00FC0B50" w:rsidP="006160D2">
      <w:pPr>
        <w:spacing w:after="0" w:line="240" w:lineRule="auto"/>
      </w:pPr>
      <w:r>
        <w:separator/>
      </w:r>
    </w:p>
  </w:footnote>
  <w:footnote w:type="continuationSeparator" w:id="0">
    <w:p w:rsidR="00FC0B50" w:rsidRDefault="00FC0B50" w:rsidP="00616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91E"/>
    <w:multiLevelType w:val="hybridMultilevel"/>
    <w:tmpl w:val="237EDFE2"/>
    <w:lvl w:ilvl="0" w:tplc="F544B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C1BC0"/>
    <w:multiLevelType w:val="hybridMultilevel"/>
    <w:tmpl w:val="788C3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B5FB1"/>
    <w:multiLevelType w:val="hybridMultilevel"/>
    <w:tmpl w:val="B69C0E0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61171"/>
    <w:multiLevelType w:val="hybridMultilevel"/>
    <w:tmpl w:val="980C9E1E"/>
    <w:lvl w:ilvl="0" w:tplc="F544BE3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125C8"/>
    <w:multiLevelType w:val="hybridMultilevel"/>
    <w:tmpl w:val="2CC6324C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36C15A02"/>
    <w:multiLevelType w:val="hybridMultilevel"/>
    <w:tmpl w:val="7EF6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54478"/>
    <w:multiLevelType w:val="hybridMultilevel"/>
    <w:tmpl w:val="EC62350C"/>
    <w:lvl w:ilvl="0" w:tplc="B98490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B1513"/>
    <w:multiLevelType w:val="hybridMultilevel"/>
    <w:tmpl w:val="5AD2C2CE"/>
    <w:lvl w:ilvl="0" w:tplc="F544BE3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816AB"/>
    <w:multiLevelType w:val="hybridMultilevel"/>
    <w:tmpl w:val="C3122BEE"/>
    <w:lvl w:ilvl="0" w:tplc="0419000B">
      <w:start w:val="1"/>
      <w:numFmt w:val="bullet"/>
      <w:lvlText w:val="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9" w15:restartNumberingAfterBreak="0">
    <w:nsid w:val="6AE9282B"/>
    <w:multiLevelType w:val="hybridMultilevel"/>
    <w:tmpl w:val="86D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65C6C"/>
    <w:multiLevelType w:val="hybridMultilevel"/>
    <w:tmpl w:val="9B988556"/>
    <w:lvl w:ilvl="0" w:tplc="A4BA253C">
      <w:start w:val="1"/>
      <w:numFmt w:val="bullet"/>
      <w:pStyle w:val="a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F75"/>
    <w:rsid w:val="00022285"/>
    <w:rsid w:val="00024980"/>
    <w:rsid w:val="0006299A"/>
    <w:rsid w:val="00076226"/>
    <w:rsid w:val="000A1711"/>
    <w:rsid w:val="000E1F60"/>
    <w:rsid w:val="00125F62"/>
    <w:rsid w:val="00145FAE"/>
    <w:rsid w:val="00183720"/>
    <w:rsid w:val="001D7C8B"/>
    <w:rsid w:val="001F3E1D"/>
    <w:rsid w:val="0020265C"/>
    <w:rsid w:val="00230752"/>
    <w:rsid w:val="00250418"/>
    <w:rsid w:val="002767DB"/>
    <w:rsid w:val="00313A00"/>
    <w:rsid w:val="00335E63"/>
    <w:rsid w:val="00373F75"/>
    <w:rsid w:val="003C7190"/>
    <w:rsid w:val="00405569"/>
    <w:rsid w:val="0049510B"/>
    <w:rsid w:val="005337CB"/>
    <w:rsid w:val="00597508"/>
    <w:rsid w:val="005D0C7E"/>
    <w:rsid w:val="005E40CC"/>
    <w:rsid w:val="005F6395"/>
    <w:rsid w:val="005F65C4"/>
    <w:rsid w:val="006160D2"/>
    <w:rsid w:val="00674F32"/>
    <w:rsid w:val="00701E1C"/>
    <w:rsid w:val="00702FEC"/>
    <w:rsid w:val="00736D48"/>
    <w:rsid w:val="0076434E"/>
    <w:rsid w:val="00776BD0"/>
    <w:rsid w:val="00826BC6"/>
    <w:rsid w:val="008863B9"/>
    <w:rsid w:val="008B3AC6"/>
    <w:rsid w:val="00913071"/>
    <w:rsid w:val="00913692"/>
    <w:rsid w:val="0093112B"/>
    <w:rsid w:val="00934850"/>
    <w:rsid w:val="009E0A4B"/>
    <w:rsid w:val="009F5FB7"/>
    <w:rsid w:val="00A357DE"/>
    <w:rsid w:val="00AD3304"/>
    <w:rsid w:val="00AE1A50"/>
    <w:rsid w:val="00B25CA3"/>
    <w:rsid w:val="00BB1F20"/>
    <w:rsid w:val="00C76131"/>
    <w:rsid w:val="00CD6EB1"/>
    <w:rsid w:val="00D80A1C"/>
    <w:rsid w:val="00DA7CEE"/>
    <w:rsid w:val="00DC2958"/>
    <w:rsid w:val="00E21370"/>
    <w:rsid w:val="00E27B4A"/>
    <w:rsid w:val="00E32E29"/>
    <w:rsid w:val="00E6504F"/>
    <w:rsid w:val="00F3613E"/>
    <w:rsid w:val="00F60F9C"/>
    <w:rsid w:val="00F91A6C"/>
    <w:rsid w:val="00F96C33"/>
    <w:rsid w:val="00FA254D"/>
    <w:rsid w:val="00FA615A"/>
    <w:rsid w:val="00FC0B50"/>
    <w:rsid w:val="00FC2EC1"/>
    <w:rsid w:val="00FC6166"/>
    <w:rsid w:val="00FF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68D0"/>
  <w15:docId w15:val="{36368637-15B0-463D-932D-D025724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13E"/>
  </w:style>
  <w:style w:type="paragraph" w:styleId="1">
    <w:name w:val="heading 1"/>
    <w:basedOn w:val="a0"/>
    <w:link w:val="10"/>
    <w:qFormat/>
    <w:rsid w:val="00373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73F75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a5">
    <w:name w:val="List Paragraph"/>
    <w:basedOn w:val="a0"/>
    <w:link w:val="a6"/>
    <w:uiPriority w:val="34"/>
    <w:qFormat/>
    <w:rsid w:val="00373F75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basedOn w:val="a1"/>
    <w:link w:val="a5"/>
    <w:uiPriority w:val="34"/>
    <w:rsid w:val="00373F75"/>
    <w:rPr>
      <w:rFonts w:eastAsiaTheme="minorHAnsi"/>
      <w:lang w:eastAsia="en-US"/>
    </w:rPr>
  </w:style>
  <w:style w:type="paragraph" w:styleId="a7">
    <w:name w:val="Normal (Web)"/>
    <w:basedOn w:val="a0"/>
    <w:uiPriority w:val="99"/>
    <w:unhideWhenUsed/>
    <w:rsid w:val="0037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373F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373F75"/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0"/>
    <w:uiPriority w:val="99"/>
    <w:semiHidden/>
    <w:rsid w:val="0037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uiPriority w:val="99"/>
    <w:semiHidden/>
    <w:rsid w:val="0037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маркированный ООП"/>
    <w:basedOn w:val="a0"/>
    <w:uiPriority w:val="99"/>
    <w:semiHidden/>
    <w:rsid w:val="00373F75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aa">
    <w:name w:val="Стиль"/>
    <w:uiPriority w:val="99"/>
    <w:semiHidden/>
    <w:rsid w:val="00373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0">
    <w:name w:val="c0"/>
    <w:basedOn w:val="a1"/>
    <w:rsid w:val="00373F75"/>
  </w:style>
  <w:style w:type="character" w:customStyle="1" w:styleId="FontStyle29">
    <w:name w:val="Font Style29"/>
    <w:basedOn w:val="a1"/>
    <w:uiPriority w:val="99"/>
    <w:rsid w:val="00373F75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basedOn w:val="a1"/>
    <w:uiPriority w:val="99"/>
    <w:rsid w:val="00373F7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uiPriority w:val="99"/>
    <w:rsid w:val="00373F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rsid w:val="00373F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alloon Text"/>
    <w:basedOn w:val="a0"/>
    <w:link w:val="ac"/>
    <w:uiPriority w:val="99"/>
    <w:semiHidden/>
    <w:unhideWhenUsed/>
    <w:rsid w:val="0007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7622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3485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аголовок №2_"/>
    <w:basedOn w:val="a1"/>
    <w:link w:val="20"/>
    <w:rsid w:val="0093485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0"/>
    <w:link w:val="2"/>
    <w:rsid w:val="00934850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d">
    <w:name w:val="header"/>
    <w:basedOn w:val="a0"/>
    <w:link w:val="ae"/>
    <w:uiPriority w:val="99"/>
    <w:semiHidden/>
    <w:unhideWhenUsed/>
    <w:rsid w:val="0061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160D2"/>
  </w:style>
  <w:style w:type="paragraph" w:styleId="af">
    <w:name w:val="footer"/>
    <w:basedOn w:val="a0"/>
    <w:link w:val="af0"/>
    <w:uiPriority w:val="99"/>
    <w:unhideWhenUsed/>
    <w:rsid w:val="0061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1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FB0C-7E83-4650-A8D5-FFC0E4BA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2022-09-18T15:22:00Z</cp:lastPrinted>
  <dcterms:created xsi:type="dcterms:W3CDTF">2015-08-25T16:38:00Z</dcterms:created>
  <dcterms:modified xsi:type="dcterms:W3CDTF">2024-01-20T06:52:00Z</dcterms:modified>
</cp:coreProperties>
</file>